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0C1ECE">
        <w:rPr>
          <w:b/>
        </w:rPr>
        <w:t>2</w:t>
      </w:r>
      <w:r w:rsidR="00816254">
        <w:rPr>
          <w:b/>
        </w:rPr>
        <w:t xml:space="preserve"> – </w:t>
      </w:r>
      <w:r w:rsidR="006C425C">
        <w:rPr>
          <w:b/>
        </w:rPr>
        <w:t>Zestaw gastroskopowy z myjniami – 1 komplet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6C425C">
        <w:rPr>
          <w:b/>
        </w:rPr>
        <w:t>9</w:t>
      </w:r>
    </w:p>
    <w:p w:rsidR="006C425C" w:rsidRDefault="006C425C" w:rsidP="00C32CB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798"/>
        <w:gridCol w:w="2434"/>
        <w:gridCol w:w="2434"/>
      </w:tblGrid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Zestaw gastroskopowy – 1 komplet</w:t>
            </w: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 wymagany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 oferowany</w:t>
            </w:r>
          </w:p>
          <w:p w:rsidR="006C425C" w:rsidRDefault="006C425C">
            <w:pPr>
              <w:pStyle w:val="Bezodstpw"/>
              <w:rPr>
                <w:b/>
                <w:sz w:val="20"/>
                <w:szCs w:val="2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Gastroskop wideo o wysokiej jakości obrazowania w standardzie HDTV 1080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Funkcja głębi ostrości 2-100mm umożliwiająca dokładną obserwację tkanki z bliskiej odległości.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Funkcja obrazowania w wąskim paśmie światła, ułatwiająca ocenę wczesnych zmian nowotworowych, ograniczając ilość pobranych biopsji np. w tzw. przełyku </w:t>
            </w:r>
            <w:proofErr w:type="spellStart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Barrett'a</w:t>
            </w:r>
            <w:proofErr w:type="spellEnd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Wbudowany dodatkowy kanał do przepłukiwania wodą na wprost, umożliwiający dokładne </w:t>
            </w:r>
            <w:proofErr w:type="spellStart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oczyszczenienie</w:t>
            </w:r>
            <w:proofErr w:type="spellEnd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obszaru zainteresowania z resztek treści pokarmowej.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Złącze </w:t>
            </w:r>
            <w:proofErr w:type="spellStart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wideoprocesora</w:t>
            </w:r>
            <w:proofErr w:type="spellEnd"/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jednostopniowe i wodoszczelne nie wymagające dodatkowych nasadek, skracające czas podłączenia endoskopu.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425C" w:rsidRPr="006C425C" w:rsidRDefault="006C42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zaprogramowania dowolnej funkcji sterującej procesora na przyciski głowicy sterującej endoskopu (m.in. sterowanie pompą do spłukiwania pola obserwacji, robienie zdjęć itp.)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rPr>
                <w:rFonts w:ascii="Calibri" w:hAnsi="Calibri"/>
                <w:color w:val="00000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Pełna kompatybilność z posiadanymi zestawami do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videoendoskopii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Olympus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Exera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III oraz myjniami automatycznymi typ ETD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pStyle w:val="Bezodstpw"/>
              <w:rPr>
                <w:sz w:val="20"/>
                <w:szCs w:val="20"/>
              </w:rPr>
            </w:pPr>
          </w:p>
        </w:tc>
      </w:tr>
      <w:tr w:rsidR="006C425C" w:rsidTr="006C425C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Zapis zdjęć endoskopowych do systemu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Endobase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z przycisku na endoskopie 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pStyle w:val="Bezodstpw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pStyle w:val="Nagwek"/>
              <w:tabs>
                <w:tab w:val="left" w:pos="786"/>
              </w:tabs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jednorazowa </w:t>
            </w:r>
            <w:proofErr w:type="spellStart"/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klipsownica</w:t>
            </w:r>
            <w:proofErr w:type="spellEnd"/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do endoskopowego tamowania </w:t>
            </w:r>
            <w:proofErr w:type="spellStart"/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krwawien</w:t>
            </w:r>
            <w:proofErr w:type="spellEnd"/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; opakowanie </w:t>
            </w:r>
            <w:r w:rsidR="00E0136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- </w:t>
            </w:r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5 </w:t>
            </w:r>
            <w:proofErr w:type="spellStart"/>
            <w:r w:rsidRPr="006C425C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szt</w:t>
            </w:r>
            <w:proofErr w:type="spellEnd"/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pStyle w:val="Nagwek"/>
              <w:tabs>
                <w:tab w:val="left" w:pos="786"/>
              </w:tabs>
              <w:rPr>
                <w:rFonts w:ascii="Arial" w:eastAsia="MS Mincho" w:hAnsi="Arial" w:cs="Arial"/>
                <w:lang w:eastAsia="ja-JP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13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szczypce biopsyjne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EndoJaw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jednorazowego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uzytku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łyzeczki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owalne z okienkiem – 100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jednorazowy standardowy ustnik z gumka wykonana z silikonu – 100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13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Jednorazowa Igła Iniekcyjna – 5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Myjnie </w:t>
            </w:r>
            <w:proofErr w:type="spellStart"/>
            <w:r w:rsidRPr="006C425C">
              <w:rPr>
                <w:rFonts w:ascii="Times New Roman" w:hAnsi="Times New Roman" w:cs="Times New Roman"/>
                <w:b/>
                <w:sz w:val="18"/>
                <w:szCs w:val="18"/>
              </w:rPr>
              <w:t>szt</w:t>
            </w:r>
            <w:proofErr w:type="spellEnd"/>
            <w:r w:rsidRPr="006C42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Pojemność zbiornika min 7 Litrów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Poziom hałasu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maks</w:t>
            </w:r>
            <w:proofErr w:type="spellEnd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 xml:space="preserve"> 65 </w:t>
            </w:r>
            <w:proofErr w:type="spellStart"/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C425C" w:rsidTr="006C425C">
        <w:trPr>
          <w:trHeight w:val="1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E0136C" w:rsidRDefault="006C425C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 w:rsidRPr="00E013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sz w:val="18"/>
                <w:szCs w:val="18"/>
              </w:rPr>
              <w:t>Praca z częstotliwością pomiędzy 38 a 42 kHz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5C" w:rsidRPr="006C425C" w:rsidRDefault="006C4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42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5C" w:rsidRDefault="006C425C">
            <w:pPr>
              <w:tabs>
                <w:tab w:val="left" w:pos="786"/>
                <w:tab w:val="left" w:pos="303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C425C" w:rsidRDefault="006C425C" w:rsidP="00C32CB8">
      <w:pPr>
        <w:rPr>
          <w:b/>
        </w:rPr>
      </w:pPr>
    </w:p>
    <w:sectPr w:rsidR="006C425C" w:rsidSect="00374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079" w:rsidRDefault="00EB6079" w:rsidP="00C32CB8">
      <w:pPr>
        <w:spacing w:after="0" w:line="240" w:lineRule="auto"/>
      </w:pPr>
      <w:r>
        <w:separator/>
      </w:r>
    </w:p>
  </w:endnote>
  <w:endnote w:type="continuationSeparator" w:id="0">
    <w:p w:rsidR="00EB6079" w:rsidRDefault="00EB6079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079" w:rsidRDefault="00EB6079" w:rsidP="00C32CB8">
      <w:pPr>
        <w:spacing w:after="0" w:line="240" w:lineRule="auto"/>
      </w:pPr>
      <w:r>
        <w:separator/>
      </w:r>
    </w:p>
  </w:footnote>
  <w:footnote w:type="continuationSeparator" w:id="0">
    <w:p w:rsidR="00EB6079" w:rsidRDefault="00EB6079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C1ECE"/>
    <w:rsid w:val="00106345"/>
    <w:rsid w:val="00130EEF"/>
    <w:rsid w:val="00177182"/>
    <w:rsid w:val="00334CD4"/>
    <w:rsid w:val="00374DC5"/>
    <w:rsid w:val="003C5D06"/>
    <w:rsid w:val="004238CA"/>
    <w:rsid w:val="0047110D"/>
    <w:rsid w:val="004A725A"/>
    <w:rsid w:val="004F1B45"/>
    <w:rsid w:val="00537814"/>
    <w:rsid w:val="00556FA0"/>
    <w:rsid w:val="00667FAA"/>
    <w:rsid w:val="006C425C"/>
    <w:rsid w:val="006C7051"/>
    <w:rsid w:val="00723423"/>
    <w:rsid w:val="00740D4E"/>
    <w:rsid w:val="007A7EF7"/>
    <w:rsid w:val="00816254"/>
    <w:rsid w:val="0099606B"/>
    <w:rsid w:val="00A010FA"/>
    <w:rsid w:val="00A71DAC"/>
    <w:rsid w:val="00AE09DA"/>
    <w:rsid w:val="00B72B5C"/>
    <w:rsid w:val="00C10CC1"/>
    <w:rsid w:val="00C32CB8"/>
    <w:rsid w:val="00D83D8D"/>
    <w:rsid w:val="00DA1765"/>
    <w:rsid w:val="00E0136C"/>
    <w:rsid w:val="00EB0D33"/>
    <w:rsid w:val="00EB6079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CCD6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7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FA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C425C"/>
    <w:pPr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4</cp:revision>
  <cp:lastPrinted>2019-02-28T08:11:00Z</cp:lastPrinted>
  <dcterms:created xsi:type="dcterms:W3CDTF">2019-02-28T08:05:00Z</dcterms:created>
  <dcterms:modified xsi:type="dcterms:W3CDTF">2019-02-28T08:11:00Z</dcterms:modified>
</cp:coreProperties>
</file>